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74" w:rsidRPr="00286574" w:rsidRDefault="00286574" w:rsidP="00286574">
      <w:pPr>
        <w:spacing w:before="120" w:after="120" w:line="240" w:lineRule="auto"/>
        <w:ind w:left="5670"/>
        <w:rPr>
          <w:rFonts w:ascii="Times New Roman" w:eastAsia="Times New Roman" w:hAnsi="Times New Roman" w:cs="Times New Roman"/>
          <w:sz w:val="26"/>
          <w:szCs w:val="26"/>
          <w:lang w:val="uk-UA" w:eastAsia="uk-UA"/>
        </w:rPr>
      </w:pPr>
      <w:r w:rsidRPr="00286574">
        <w:rPr>
          <w:rFonts w:ascii="Times New Roman" w:eastAsia="Times New Roman" w:hAnsi="Times New Roman" w:cs="Times New Roman"/>
          <w:sz w:val="26"/>
          <w:szCs w:val="26"/>
          <w:lang w:val="uk-UA" w:eastAsia="uk-UA"/>
        </w:rPr>
        <w:t xml:space="preserve">Голові Національної комісії з цінних паперів та фондового ринку </w:t>
      </w:r>
      <w:r w:rsidRPr="00286574">
        <w:rPr>
          <w:rFonts w:ascii="Times New Roman" w:eastAsia="Times New Roman" w:hAnsi="Times New Roman" w:cs="Times New Roman"/>
          <w:sz w:val="26"/>
          <w:szCs w:val="26"/>
          <w:lang w:val="uk-UA" w:eastAsia="uk-UA"/>
        </w:rPr>
        <w:br/>
        <w:t>ХРОМАЄВУ Т.З.</w:t>
      </w:r>
      <w:r w:rsidRPr="00286574">
        <w:rPr>
          <w:rFonts w:ascii="Times New Roman" w:eastAsia="Times New Roman" w:hAnsi="Times New Roman" w:cs="Times New Roman"/>
          <w:sz w:val="26"/>
          <w:szCs w:val="26"/>
          <w:lang w:val="uk-UA" w:eastAsia="uk-UA"/>
        </w:rPr>
        <w:br/>
      </w:r>
    </w:p>
    <w:p w:rsidR="00286574" w:rsidRPr="00286574" w:rsidRDefault="00286574" w:rsidP="00286574">
      <w:pPr>
        <w:spacing w:before="120" w:after="120" w:line="240" w:lineRule="auto"/>
        <w:rPr>
          <w:rFonts w:ascii="Times New Roman" w:eastAsia="Times New Roman" w:hAnsi="Times New Roman" w:cs="Times New Roman"/>
          <w:sz w:val="26"/>
          <w:szCs w:val="26"/>
          <w:lang w:val="uk-UA" w:eastAsia="uk-UA"/>
        </w:rPr>
      </w:pPr>
      <w:r w:rsidRPr="00286574">
        <w:rPr>
          <w:rFonts w:ascii="Times New Roman" w:eastAsia="Times New Roman" w:hAnsi="Times New Roman" w:cs="Times New Roman"/>
          <w:sz w:val="26"/>
          <w:szCs w:val="26"/>
          <w:lang w:val="uk-UA" w:eastAsia="uk-UA"/>
        </w:rPr>
        <w:t xml:space="preserve">Щодо комплексної системи захисту </w:t>
      </w:r>
      <w:r w:rsidRPr="00286574">
        <w:rPr>
          <w:rFonts w:ascii="Times New Roman" w:eastAsia="Times New Roman" w:hAnsi="Times New Roman" w:cs="Times New Roman"/>
          <w:sz w:val="26"/>
          <w:szCs w:val="26"/>
          <w:lang w:val="uk-UA" w:eastAsia="uk-UA"/>
        </w:rPr>
        <w:br/>
        <w:t>інформації в депозитарній системі</w:t>
      </w:r>
      <w:r w:rsidRPr="00286574">
        <w:rPr>
          <w:rFonts w:ascii="Times New Roman" w:eastAsia="Times New Roman" w:hAnsi="Times New Roman" w:cs="Times New Roman"/>
          <w:sz w:val="26"/>
          <w:szCs w:val="26"/>
          <w:lang w:val="uk-UA" w:eastAsia="uk-UA"/>
        </w:rPr>
        <w:br/>
      </w:r>
    </w:p>
    <w:p w:rsidR="00286574" w:rsidRPr="00286574" w:rsidRDefault="00286574" w:rsidP="00286574">
      <w:pPr>
        <w:spacing w:before="120" w:after="120" w:line="240" w:lineRule="auto"/>
        <w:ind w:firstLine="709"/>
        <w:jc w:val="center"/>
        <w:rPr>
          <w:rFonts w:ascii="Times New Roman" w:eastAsia="Times New Roman" w:hAnsi="Times New Roman" w:cs="Times New Roman"/>
          <w:sz w:val="26"/>
          <w:szCs w:val="26"/>
          <w:lang w:val="uk-UA" w:eastAsia="uk-UA"/>
        </w:rPr>
      </w:pPr>
      <w:r w:rsidRPr="00286574">
        <w:rPr>
          <w:rFonts w:ascii="Times New Roman" w:eastAsia="Times New Roman" w:hAnsi="Times New Roman" w:cs="Times New Roman"/>
          <w:sz w:val="26"/>
          <w:szCs w:val="26"/>
          <w:lang w:val="uk-UA" w:eastAsia="uk-UA"/>
        </w:rPr>
        <w:t xml:space="preserve">Шановний Тимуре </w:t>
      </w:r>
      <w:proofErr w:type="spellStart"/>
      <w:r w:rsidRPr="00286574">
        <w:rPr>
          <w:rFonts w:ascii="Times New Roman" w:eastAsia="Times New Roman" w:hAnsi="Times New Roman" w:cs="Times New Roman"/>
          <w:sz w:val="26"/>
          <w:szCs w:val="26"/>
          <w:lang w:val="uk-UA" w:eastAsia="uk-UA"/>
        </w:rPr>
        <w:t>Заурбековичу</w:t>
      </w:r>
      <w:proofErr w:type="spellEnd"/>
      <w:r w:rsidRPr="00286574">
        <w:rPr>
          <w:rFonts w:ascii="Times New Roman" w:eastAsia="Times New Roman" w:hAnsi="Times New Roman" w:cs="Times New Roman"/>
          <w:sz w:val="26"/>
          <w:szCs w:val="26"/>
          <w:lang w:val="uk-UA" w:eastAsia="uk-UA"/>
        </w:rPr>
        <w:t>!</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bookmarkStart w:id="0" w:name="o13"/>
      <w:bookmarkEnd w:id="0"/>
      <w:r w:rsidRPr="00286574">
        <w:rPr>
          <w:rFonts w:ascii="Times New Roman" w:eastAsia="Times New Roman" w:hAnsi="Times New Roman" w:cs="Times New Roman"/>
          <w:sz w:val="26"/>
          <w:szCs w:val="26"/>
          <w:lang w:val="uk-UA" w:eastAsia="ru-RU"/>
        </w:rPr>
        <w:t xml:space="preserve">Рішенням НКЦПФР «Щодо захисту інформації, що міститься в системі депозитарного обліку, при її обробці в інформаційно-телекомунікаційних системах депозитарних установ» № 149 від 07.03.2017 (далі – Рішення № 149) депозитарні установи, в </w:t>
      </w:r>
      <w:proofErr w:type="spellStart"/>
      <w:r w:rsidRPr="00286574">
        <w:rPr>
          <w:rFonts w:ascii="Times New Roman" w:eastAsia="Times New Roman" w:hAnsi="Times New Roman" w:cs="Times New Roman"/>
          <w:sz w:val="26"/>
          <w:szCs w:val="26"/>
          <w:lang w:val="uk-UA" w:eastAsia="ru-RU"/>
        </w:rPr>
        <w:t>т.ч</w:t>
      </w:r>
      <w:proofErr w:type="spellEnd"/>
      <w:r w:rsidRPr="00286574">
        <w:rPr>
          <w:rFonts w:ascii="Times New Roman" w:eastAsia="Times New Roman" w:hAnsi="Times New Roman" w:cs="Times New Roman"/>
          <w:sz w:val="26"/>
          <w:szCs w:val="26"/>
          <w:lang w:val="uk-UA" w:eastAsia="ru-RU"/>
        </w:rPr>
        <w:t>. банки, зобов’язано</w:t>
      </w:r>
      <w:r w:rsidRPr="00286574" w:rsidDel="001E240A">
        <w:rPr>
          <w:rFonts w:ascii="Times New Roman" w:eastAsia="Times New Roman" w:hAnsi="Times New Roman" w:cs="Times New Roman"/>
          <w:sz w:val="26"/>
          <w:szCs w:val="26"/>
          <w:lang w:val="uk-UA" w:eastAsia="ru-RU"/>
        </w:rPr>
        <w:t xml:space="preserve"> </w:t>
      </w:r>
      <w:r w:rsidRPr="00286574">
        <w:rPr>
          <w:rFonts w:ascii="Times New Roman" w:eastAsia="Times New Roman" w:hAnsi="Times New Roman" w:cs="Times New Roman"/>
          <w:sz w:val="26"/>
          <w:szCs w:val="26"/>
          <w:lang w:val="uk-UA" w:eastAsia="ru-RU"/>
        </w:rPr>
        <w:t>впровадити комплексні системи захисту інформації (далі – КСЗІ).</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Відповідно до Порядку створення КСЗІ, проведення експертизи та видачі Експертних висновків і Атестатів відповідності, Порядку проведення робіт із створення КСЗІ в ІТС (НД ТЗІ 3.7-003-2005), затвердженого наказом Департаменту спеціальних телекомунікаційних систем та захисту інформації Служби безпеки України від 08.11.2005 № 125 (далі – ДСТЗІ), Методичними вказівками щодо розробки технічного завдання на створення КСЗІ в автоматизованій системі, затверджених наказом ДСТЗІ від 28.04.1999 № 22, ДСТУ 3396.0-96, ДСТУ 3396.1-96, ДСТУ 3396.2-97 та ДБH А.2.2-2-96, створення КСЗІ складається з таких етапів:</w:t>
      </w:r>
    </w:p>
    <w:p w:rsidR="00286574" w:rsidRPr="00286574" w:rsidRDefault="00286574" w:rsidP="00286574">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 xml:space="preserve">формування загальних вимог до КСЗІ в ІТС, що передбачає в </w:t>
      </w:r>
      <w:proofErr w:type="spellStart"/>
      <w:r w:rsidRPr="00286574">
        <w:rPr>
          <w:rFonts w:ascii="Times New Roman" w:eastAsia="Times New Roman" w:hAnsi="Times New Roman" w:cs="Times New Roman"/>
          <w:sz w:val="26"/>
          <w:szCs w:val="26"/>
          <w:lang w:val="uk-UA" w:eastAsia="ru-RU"/>
        </w:rPr>
        <w:t>т.ч</w:t>
      </w:r>
      <w:proofErr w:type="spellEnd"/>
      <w:r w:rsidRPr="00286574">
        <w:rPr>
          <w:rFonts w:ascii="Times New Roman" w:eastAsia="Times New Roman" w:hAnsi="Times New Roman" w:cs="Times New Roman"/>
          <w:sz w:val="26"/>
          <w:szCs w:val="26"/>
          <w:lang w:val="uk-UA" w:eastAsia="ru-RU"/>
        </w:rPr>
        <w:t>., обстеження середовищ функціонування ІТС, зокрема загальна структурна схема і склад (перелік і склад обладнання, технічних і програмних засобів, їхні зв'язки, особливості конфігурації, архітектури й топології, програмні і програмно-апаратні засоби захисту інформації, взаємне розміщення засобів тощо), види і характеристики каналів зв'язку. Мають бути виявлені компоненти обчислювальної системи, які містять і які не містять засобів і механізмів захисту інформації, потенційні можливості цих засобів і механізмів, їхні властивості;</w:t>
      </w:r>
    </w:p>
    <w:p w:rsidR="00286574" w:rsidRPr="00286574" w:rsidRDefault="00286574" w:rsidP="00286574">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розробка політики безпеки інформації в ІТС;</w:t>
      </w:r>
    </w:p>
    <w:p w:rsidR="00286574" w:rsidRPr="00286574" w:rsidRDefault="00286574" w:rsidP="00286574">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розробка технічного завдання на створення КСЗІ;</w:t>
      </w:r>
    </w:p>
    <w:p w:rsidR="00286574" w:rsidRPr="00286574" w:rsidRDefault="00286574" w:rsidP="00286574">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розробка проекту КСЗІ;</w:t>
      </w:r>
    </w:p>
    <w:p w:rsidR="00286574" w:rsidRPr="00286574" w:rsidRDefault="00286574" w:rsidP="00286574">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введення КСЗІ в дію та оцінка захищеності інформації в ІТС;</w:t>
      </w:r>
    </w:p>
    <w:p w:rsidR="00286574" w:rsidRPr="00286574" w:rsidRDefault="00286574" w:rsidP="00286574">
      <w:pPr>
        <w:numPr>
          <w:ilvl w:val="0"/>
          <w:numId w:val="1"/>
        </w:numPr>
        <w:spacing w:before="120" w:after="120" w:line="240" w:lineRule="auto"/>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супроводження КСЗІ.</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Такі дії здійснюються за допомогою осіб, що мають ліцензії на провадження господарської діяльності з надання послуг у галузі криптографічного захисту інформації та технічного захисту інформації.</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Відповідно ст. 28 Закону України «Про депозитарну систему України» державне регулювання у депозитарній системі України здійснює Комісія, а також Національний банк України та інші державні органи у межах своїх повноважень, визначених законом.</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lastRenderedPageBreak/>
        <w:t xml:space="preserve">Відповідно до ст. 9 </w:t>
      </w:r>
      <w:r w:rsidRPr="00286574">
        <w:rPr>
          <w:rFonts w:ascii="Times New Roman" w:eastAsia="Times New Roman" w:hAnsi="Times New Roman" w:cs="Times New Roman"/>
          <w:color w:val="000000"/>
          <w:sz w:val="26"/>
          <w:szCs w:val="26"/>
          <w:lang w:val="uk-UA" w:eastAsia="ru-RU"/>
        </w:rPr>
        <w:t>Закону України «Про захист інформації в інформаційно-телекомунікаційних системах» Національний банк України встановлює особливості захисту інформації в системах, які забезпечують банківську діяльність.</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Відповідно до п. 4 та 7 ст. 7 Закону України «Про Національний банк України» саме Національний банк України встановлює для банків правила захисту інформації, коштів та майна, визначає напрями розвитку сучасних електронних банківських технологій, створює та забезпечує безперервне, надійне та ефективне функціонування, розвиток створених ним облікових систем, контролює створення систем автоматизації банківської діяльності та засобів захисту банківської інформації.</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color w:val="000000"/>
          <w:sz w:val="26"/>
          <w:szCs w:val="26"/>
          <w:lang w:val="uk-UA" w:eastAsia="ru-RU"/>
        </w:rPr>
        <w:t xml:space="preserve">На сьогоднішній день, НБУ встановив регулювання відносин захисту інформації відмінне від регулювання Державної служби спеціального зв’язку та захисту інформації (далі – </w:t>
      </w:r>
      <w:proofErr w:type="spellStart"/>
      <w:r w:rsidRPr="00286574">
        <w:rPr>
          <w:rFonts w:ascii="Times New Roman" w:eastAsia="Times New Roman" w:hAnsi="Times New Roman" w:cs="Times New Roman"/>
          <w:color w:val="000000"/>
          <w:sz w:val="26"/>
          <w:szCs w:val="26"/>
          <w:lang w:val="uk-UA" w:eastAsia="ru-RU"/>
        </w:rPr>
        <w:t>Держспецзв’язок</w:t>
      </w:r>
      <w:proofErr w:type="spellEnd"/>
      <w:r w:rsidRPr="00286574">
        <w:rPr>
          <w:rFonts w:ascii="Times New Roman" w:eastAsia="Times New Roman" w:hAnsi="Times New Roman" w:cs="Times New Roman"/>
          <w:color w:val="000000"/>
          <w:sz w:val="26"/>
          <w:szCs w:val="26"/>
          <w:lang w:val="uk-UA" w:eastAsia="ru-RU"/>
        </w:rPr>
        <w:t xml:space="preserve">). При цьому, оскільки </w:t>
      </w:r>
      <w:r w:rsidRPr="00286574">
        <w:rPr>
          <w:rFonts w:ascii="Times New Roman" w:eastAsia="Times New Roman" w:hAnsi="Times New Roman" w:cs="Times New Roman"/>
          <w:sz w:val="26"/>
          <w:szCs w:val="26"/>
          <w:lang w:val="uk-UA" w:eastAsia="ru-RU"/>
        </w:rPr>
        <w:t xml:space="preserve">депозитарна діяльність банківськими установами здійснюється як частина організаційно-адміністративних та технічних процесів банківської діяльності, </w:t>
      </w:r>
      <w:r w:rsidRPr="00286574">
        <w:rPr>
          <w:rFonts w:ascii="Times New Roman" w:eastAsia="Times New Roman" w:hAnsi="Times New Roman" w:cs="Times New Roman"/>
          <w:color w:val="000000"/>
          <w:sz w:val="26"/>
          <w:szCs w:val="26"/>
          <w:lang w:val="uk-UA" w:eastAsia="ru-RU"/>
        </w:rPr>
        <w:t xml:space="preserve">з метою виконання вимог </w:t>
      </w:r>
      <w:proofErr w:type="spellStart"/>
      <w:r w:rsidRPr="00286574">
        <w:rPr>
          <w:rFonts w:ascii="Times New Roman" w:eastAsia="Times New Roman" w:hAnsi="Times New Roman" w:cs="Times New Roman"/>
          <w:color w:val="000000"/>
          <w:sz w:val="26"/>
          <w:szCs w:val="26"/>
          <w:lang w:val="uk-UA" w:eastAsia="ru-RU"/>
        </w:rPr>
        <w:t>Держспецзв’язку</w:t>
      </w:r>
      <w:proofErr w:type="spellEnd"/>
      <w:r w:rsidRPr="00286574">
        <w:rPr>
          <w:rFonts w:ascii="Times New Roman" w:eastAsia="Times New Roman" w:hAnsi="Times New Roman" w:cs="Times New Roman"/>
          <w:color w:val="000000"/>
          <w:sz w:val="26"/>
          <w:szCs w:val="26"/>
          <w:lang w:val="uk-UA" w:eastAsia="ru-RU"/>
        </w:rPr>
        <w:t xml:space="preserve"> при створенні </w:t>
      </w:r>
      <w:r w:rsidRPr="00286574">
        <w:rPr>
          <w:rFonts w:ascii="Times New Roman" w:eastAsia="Times New Roman" w:hAnsi="Times New Roman" w:cs="Times New Roman"/>
          <w:sz w:val="26"/>
          <w:szCs w:val="26"/>
          <w:lang w:val="uk-UA" w:eastAsia="ru-RU"/>
        </w:rPr>
        <w:t>КСЗІ депозитарної установи необхідним буде розкриття відомостей про механізми захисту інформації створені в рамках вимог профільного регулятора. Разом з тим, відповідно до вимог НБУ, неприпустимим є не лише втручання, а й розкриття особливостей роботи таких системи захисту інформації в банківських установах.</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 xml:space="preserve">НБУ, окрім ролі регулятора, також безпосередньо здійснює депозитарну діяльність депозитарія цінних паперів. </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Технічним інструментом взаємодії НБУ з професійними учасниками фондового ринку є розроблений ним програмний комплекс – Система «ОВДП-</w:t>
      </w:r>
      <w:proofErr w:type="spellStart"/>
      <w:r w:rsidRPr="00286574">
        <w:rPr>
          <w:rFonts w:ascii="Times New Roman" w:eastAsia="Times New Roman" w:hAnsi="Times New Roman" w:cs="Times New Roman"/>
          <w:sz w:val="26"/>
          <w:szCs w:val="26"/>
          <w:lang w:val="uk-UA" w:eastAsia="ru-RU"/>
        </w:rPr>
        <w:t>online</w:t>
      </w:r>
      <w:proofErr w:type="spellEnd"/>
      <w:r w:rsidRPr="00286574">
        <w:rPr>
          <w:rFonts w:ascii="Times New Roman" w:eastAsia="Times New Roman" w:hAnsi="Times New Roman" w:cs="Times New Roman"/>
          <w:sz w:val="26"/>
          <w:szCs w:val="26"/>
          <w:lang w:val="uk-UA" w:eastAsia="ru-RU"/>
        </w:rPr>
        <w:t xml:space="preserve">» з окремими каналами зв’язку. </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В роботі з банками також використовується й програмно-технологічне забезпечення «</w:t>
      </w:r>
      <w:proofErr w:type="spellStart"/>
      <w:r w:rsidRPr="00286574">
        <w:rPr>
          <w:rFonts w:ascii="Times New Roman" w:eastAsia="Times New Roman" w:hAnsi="Times New Roman" w:cs="Times New Roman"/>
          <w:sz w:val="26"/>
          <w:szCs w:val="26"/>
          <w:lang w:val="uk-UA" w:eastAsia="ru-RU"/>
        </w:rPr>
        <w:t>СертЛайн</w:t>
      </w:r>
      <w:proofErr w:type="spellEnd"/>
      <w:r w:rsidRPr="00286574">
        <w:rPr>
          <w:rFonts w:ascii="Times New Roman" w:eastAsia="Times New Roman" w:hAnsi="Times New Roman" w:cs="Times New Roman"/>
          <w:sz w:val="26"/>
          <w:szCs w:val="26"/>
          <w:lang w:val="uk-UA" w:eastAsia="ru-RU"/>
        </w:rPr>
        <w:t>». Інформація про такі програмні комплекси та канали зв’язку також буде необхідною для створення КСЗІ.</w:t>
      </w: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p>
    <w:p w:rsidR="00286574" w:rsidRPr="00286574" w:rsidRDefault="00286574" w:rsidP="00286574">
      <w:pPr>
        <w:spacing w:before="120" w:after="120" w:line="240" w:lineRule="auto"/>
        <w:ind w:firstLine="709"/>
        <w:jc w:val="both"/>
        <w:rPr>
          <w:rFonts w:ascii="Times New Roman" w:eastAsia="Times New Roman" w:hAnsi="Times New Roman" w:cs="Times New Roman"/>
          <w:sz w:val="26"/>
          <w:szCs w:val="26"/>
          <w:lang w:val="uk-UA" w:eastAsia="ru-RU"/>
        </w:rPr>
      </w:pPr>
      <w:r w:rsidRPr="00286574">
        <w:rPr>
          <w:rFonts w:ascii="Times New Roman" w:eastAsia="Times New Roman" w:hAnsi="Times New Roman" w:cs="Times New Roman"/>
          <w:sz w:val="26"/>
          <w:szCs w:val="26"/>
          <w:lang w:val="uk-UA" w:eastAsia="ru-RU"/>
        </w:rPr>
        <w:t>Враховуючи наведене, просимо повідомити, чи узгоджувались з НБУ в ході прийняття Рішення № 149 впровадження КСЗІ в банківських установах з урахуванням повноважень останнього, як регулятора систем захисту інформації в банківських установах та, у випадку наявності, надати копію відповідного погодження НБУ.</w:t>
      </w:r>
    </w:p>
    <w:p w:rsidR="00286574" w:rsidRPr="00286574" w:rsidRDefault="00286574" w:rsidP="00286574">
      <w:pPr>
        <w:spacing w:before="120" w:after="120" w:line="240" w:lineRule="auto"/>
        <w:jc w:val="both"/>
        <w:rPr>
          <w:rFonts w:ascii="Times New Roman" w:eastAsia="Times New Roman" w:hAnsi="Times New Roman" w:cs="Times New Roman"/>
          <w:sz w:val="26"/>
          <w:szCs w:val="26"/>
          <w:lang w:val="uk-UA" w:eastAsia="uk-UA"/>
        </w:rPr>
      </w:pPr>
    </w:p>
    <w:p w:rsidR="00286574" w:rsidRPr="00286574" w:rsidRDefault="00286574" w:rsidP="00286574">
      <w:pPr>
        <w:spacing w:before="120" w:after="120" w:line="240" w:lineRule="auto"/>
        <w:jc w:val="both"/>
        <w:rPr>
          <w:rFonts w:ascii="Times New Roman" w:eastAsia="Times New Roman" w:hAnsi="Times New Roman" w:cs="Times New Roman"/>
          <w:sz w:val="26"/>
          <w:szCs w:val="26"/>
          <w:lang w:val="uk-UA" w:eastAsia="uk-UA"/>
        </w:rPr>
      </w:pPr>
      <w:r w:rsidRPr="00286574">
        <w:rPr>
          <w:rFonts w:ascii="Times New Roman" w:eastAsia="Times New Roman" w:hAnsi="Times New Roman" w:cs="Times New Roman"/>
          <w:sz w:val="26"/>
          <w:szCs w:val="26"/>
          <w:lang w:val="uk-UA" w:eastAsia="uk-UA"/>
        </w:rPr>
        <w:t>З повагою</w:t>
      </w:r>
    </w:p>
    <w:p w:rsidR="00286574" w:rsidRPr="00286574" w:rsidRDefault="00286574" w:rsidP="00286574">
      <w:pPr>
        <w:spacing w:before="120" w:after="120" w:line="240" w:lineRule="auto"/>
        <w:jc w:val="both"/>
        <w:rPr>
          <w:rFonts w:ascii="Times New Roman" w:eastAsia="Times New Roman" w:hAnsi="Times New Roman" w:cs="Times New Roman"/>
          <w:sz w:val="26"/>
          <w:szCs w:val="26"/>
          <w:lang w:val="uk-UA" w:eastAsia="uk-UA"/>
        </w:rPr>
      </w:pPr>
      <w:r w:rsidRPr="00286574">
        <w:rPr>
          <w:rFonts w:ascii="Times New Roman" w:eastAsia="Times New Roman" w:hAnsi="Times New Roman" w:cs="Times New Roman"/>
          <w:sz w:val="26"/>
          <w:szCs w:val="26"/>
          <w:lang w:val="uk-UA" w:eastAsia="uk-UA"/>
        </w:rPr>
        <w:t>Президент</w:t>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r>
      <w:r w:rsidRPr="00286574">
        <w:rPr>
          <w:rFonts w:ascii="Times New Roman" w:eastAsia="Times New Roman" w:hAnsi="Times New Roman" w:cs="Times New Roman"/>
          <w:sz w:val="26"/>
          <w:szCs w:val="26"/>
          <w:lang w:val="uk-UA" w:eastAsia="uk-UA"/>
        </w:rPr>
        <w:tab/>
        <w:t>Н.А. ГУРЖИЙ</w:t>
      </w:r>
    </w:p>
    <w:p w:rsidR="00286574" w:rsidRPr="00286574" w:rsidRDefault="00286574" w:rsidP="00286574">
      <w:pPr>
        <w:spacing w:before="120" w:after="120" w:line="240" w:lineRule="auto"/>
        <w:jc w:val="both"/>
        <w:rPr>
          <w:rFonts w:ascii="Times New Roman" w:eastAsia="Times New Roman" w:hAnsi="Times New Roman" w:cs="Times New Roman"/>
          <w:sz w:val="20"/>
          <w:szCs w:val="20"/>
          <w:lang w:val="uk-UA" w:eastAsia="uk-UA"/>
        </w:rPr>
      </w:pPr>
    </w:p>
    <w:p w:rsidR="00286574" w:rsidRPr="00286574" w:rsidRDefault="00286574" w:rsidP="00286574">
      <w:pPr>
        <w:spacing w:before="120" w:after="120" w:line="240" w:lineRule="auto"/>
        <w:jc w:val="both"/>
        <w:rPr>
          <w:rFonts w:ascii="Times New Roman" w:eastAsia="Times New Roman" w:hAnsi="Times New Roman" w:cs="Times New Roman"/>
          <w:sz w:val="20"/>
          <w:szCs w:val="20"/>
          <w:lang w:val="uk-UA" w:eastAsia="uk-UA"/>
        </w:rPr>
      </w:pPr>
    </w:p>
    <w:p w:rsidR="00286574" w:rsidRPr="00286574" w:rsidRDefault="00286574" w:rsidP="00286574">
      <w:pPr>
        <w:spacing w:before="120" w:after="120" w:line="240" w:lineRule="auto"/>
        <w:jc w:val="both"/>
        <w:rPr>
          <w:rFonts w:ascii="Times New Roman" w:eastAsia="Times New Roman" w:hAnsi="Times New Roman" w:cs="Times New Roman"/>
          <w:sz w:val="20"/>
          <w:szCs w:val="20"/>
          <w:lang w:val="uk-UA" w:eastAsia="uk-UA"/>
        </w:rPr>
      </w:pPr>
      <w:proofErr w:type="spellStart"/>
      <w:r w:rsidRPr="00286574">
        <w:rPr>
          <w:rFonts w:ascii="Times New Roman" w:eastAsia="Times New Roman" w:hAnsi="Times New Roman" w:cs="Times New Roman"/>
          <w:sz w:val="20"/>
          <w:szCs w:val="20"/>
          <w:lang w:val="uk-UA" w:eastAsia="uk-UA"/>
        </w:rPr>
        <w:t>вик</w:t>
      </w:r>
      <w:proofErr w:type="spellEnd"/>
      <w:r w:rsidRPr="00286574">
        <w:rPr>
          <w:rFonts w:ascii="Times New Roman" w:eastAsia="Times New Roman" w:hAnsi="Times New Roman" w:cs="Times New Roman"/>
          <w:sz w:val="20"/>
          <w:szCs w:val="20"/>
          <w:lang w:val="uk-UA" w:eastAsia="uk-UA"/>
        </w:rPr>
        <w:t xml:space="preserve">. </w:t>
      </w:r>
      <w:proofErr w:type="spellStart"/>
      <w:r w:rsidRPr="00286574">
        <w:rPr>
          <w:rFonts w:ascii="Times New Roman" w:eastAsia="Times New Roman" w:hAnsi="Times New Roman" w:cs="Times New Roman"/>
          <w:sz w:val="20"/>
          <w:szCs w:val="20"/>
          <w:lang w:val="uk-UA" w:eastAsia="uk-UA"/>
        </w:rPr>
        <w:t>Дюговський</w:t>
      </w:r>
      <w:proofErr w:type="spellEnd"/>
      <w:r w:rsidRPr="00286574">
        <w:rPr>
          <w:rFonts w:ascii="Times New Roman" w:eastAsia="Times New Roman" w:hAnsi="Times New Roman" w:cs="Times New Roman"/>
          <w:sz w:val="20"/>
          <w:szCs w:val="20"/>
          <w:lang w:val="uk-UA" w:eastAsia="uk-UA"/>
        </w:rPr>
        <w:t xml:space="preserve"> О.С. 044.500.18.92 </w:t>
      </w:r>
      <w:r w:rsidRPr="00286574">
        <w:rPr>
          <w:rFonts w:ascii="Times New Roman" w:eastAsia="Times New Roman" w:hAnsi="Times New Roman" w:cs="Times New Roman"/>
          <w:sz w:val="20"/>
          <w:szCs w:val="20"/>
          <w:lang w:val="uk-UA" w:eastAsia="uk-UA"/>
        </w:rPr>
        <w:br w:type="page"/>
      </w:r>
      <w:bookmarkStart w:id="1" w:name="_GoBack"/>
      <w:bookmarkEnd w:id="1"/>
    </w:p>
    <w:sectPr w:rsidR="00286574" w:rsidRPr="00286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17302"/>
    <w:multiLevelType w:val="hybridMultilevel"/>
    <w:tmpl w:val="3970FD78"/>
    <w:lvl w:ilvl="0" w:tplc="F8F21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74"/>
    <w:rsid w:val="00286574"/>
    <w:rsid w:val="004A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Гуржий Наталья Анатольевна</dc:creator>
  <cp:lastModifiedBy>Гуржий Наталья Анатольевна</cp:lastModifiedBy>
  <cp:revision>1</cp:revision>
  <dcterms:created xsi:type="dcterms:W3CDTF">2017-05-23T14:02:00Z</dcterms:created>
  <dcterms:modified xsi:type="dcterms:W3CDTF">2017-05-23T14:03:00Z</dcterms:modified>
</cp:coreProperties>
</file>